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88" w:lineRule="auto"/>
        <w:ind w:right="-428"/>
        <w:jc w:val="left"/>
        <w:rPr>
          <w:b w:val="1"/>
          <w:bCs w:val="1"/>
          <w:smallCaps w:val="1"/>
          <w:color w:val="1f497d"/>
          <w:sz w:val="36"/>
          <w:szCs w:val="36"/>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88" w:lineRule="auto"/>
        <w:ind w:right="-428"/>
        <w:jc w:val="center"/>
        <w:rPr>
          <w:b w:val="1"/>
          <w:bCs w:val="1"/>
          <w:smallCaps w:val="1"/>
          <w:color w:val="1f497d"/>
          <w:sz w:val="36"/>
          <w:szCs w:val="36"/>
        </w:rPr>
      </w:pPr>
      <w:r w:rsidDel="00000000" w:rsidR="00000000" w:rsidRPr="00000000">
        <w:rPr>
          <w:b w:val="1"/>
          <w:bCs w:val="1"/>
          <w:smallCaps w:val="1"/>
          <w:color w:val="1f497d"/>
          <w:sz w:val="36"/>
          <w:szCs w:val="36"/>
          <w:rtl w:val="0"/>
        </w:rPr>
        <w:t xml:space="preserve">NUOVA SEDE PER LIDL A CASALGRANDE (RE)</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88" w:lineRule="auto"/>
        <w:ind w:right="-428"/>
        <w:jc w:val="center"/>
        <w:rPr>
          <w:b w:val="1"/>
          <w:bCs w:val="1"/>
          <w:smallCaps w:val="1"/>
          <w:color w:val="1f497d"/>
          <w:sz w:val="36"/>
          <w:szCs w:val="36"/>
        </w:rPr>
      </w:pP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line="288" w:lineRule="auto"/>
        <w:jc w:val="both"/>
        <w:rPr/>
      </w:pPr>
      <w:r w:rsidDel="00000000" w:rsidR="00000000" w:rsidRPr="00000000">
        <w:rPr>
          <w:i w:val="1"/>
          <w:iCs w:val="1"/>
          <w:rtl w:val="0"/>
        </w:rPr>
        <w:t xml:space="preserve">Casalgrande (RE)</w:t>
      </w:r>
      <w:r w:rsidDel="00000000" w:rsidR="00000000" w:rsidRPr="00000000">
        <w:rPr>
          <w:i w:val="1"/>
          <w:iCs w:val="1"/>
          <w:color w:val="000000"/>
          <w:rtl w:val="0"/>
        </w:rPr>
        <w:t xml:space="preserve">, </w:t>
      </w:r>
      <w:r w:rsidDel="00000000" w:rsidR="00000000" w:rsidRPr="00000000">
        <w:rPr>
          <w:i w:val="1"/>
          <w:iCs w:val="1"/>
          <w:rtl w:val="0"/>
        </w:rPr>
        <w:t xml:space="preserve">23 febbraio </w:t>
      </w:r>
      <w:r w:rsidDel="00000000" w:rsidR="00000000" w:rsidRPr="00000000">
        <w:rPr>
          <w:i w:val="1"/>
          <w:iCs w:val="1"/>
          <w:color w:val="000000"/>
          <w:rtl w:val="0"/>
        </w:rPr>
        <w:t xml:space="preserve">202</w:t>
      </w:r>
      <w:r w:rsidDel="00000000" w:rsidR="00000000" w:rsidRPr="00000000">
        <w:rPr>
          <w:i w:val="1"/>
          <w:iCs w:val="1"/>
          <w:rtl w:val="0"/>
        </w:rPr>
        <w:t xml:space="preserve">6</w:t>
      </w:r>
      <w:r w:rsidDel="00000000" w:rsidR="00000000" w:rsidRPr="00000000">
        <w:rPr>
          <w:i w:val="1"/>
          <w:iCs w:val="1"/>
          <w:color w:val="000000"/>
          <w:rtl w:val="0"/>
        </w:rPr>
        <w:t xml:space="preserve"> </w:t>
      </w:r>
      <w:r w:rsidDel="00000000" w:rsidR="00000000" w:rsidRPr="00000000">
        <w:rPr>
          <w:color w:val="000000"/>
          <w:rtl w:val="0"/>
        </w:rPr>
        <w:t xml:space="preserve">– </w:t>
      </w:r>
      <w:r w:rsidDel="00000000" w:rsidR="00000000" w:rsidRPr="00000000">
        <w:rPr>
          <w:b w:val="1"/>
          <w:bCs w:val="1"/>
          <w:rtl w:val="0"/>
        </w:rPr>
        <w:t xml:space="preserve">Lidl Italia</w:t>
      </w:r>
      <w:r w:rsidDel="00000000" w:rsidR="00000000" w:rsidRPr="00000000">
        <w:rPr>
          <w:rtl w:val="0"/>
        </w:rPr>
        <w:t xml:space="preserve">, catena di supermercati con oltre 780 punti vendita su tutto il territorio nazionale, ha festeggiato stamane l’apertura al pubblico della nuova sede di</w:t>
      </w:r>
      <w:r w:rsidDel="00000000" w:rsidR="00000000" w:rsidRPr="00000000">
        <w:rPr>
          <w:b w:val="1"/>
          <w:bCs w:val="1"/>
          <w:rtl w:val="0"/>
        </w:rPr>
        <w:t xml:space="preserve"> Casalgrande (RE)</w:t>
      </w:r>
      <w:r w:rsidDel="00000000" w:rsidR="00000000" w:rsidRPr="00000000">
        <w:rPr>
          <w:rtl w:val="0"/>
        </w:rPr>
        <w:t xml:space="preserve">. Il nuovo punto vendita, situato lungo la </w:t>
      </w:r>
      <w:r w:rsidDel="00000000" w:rsidR="00000000" w:rsidRPr="00000000">
        <w:rPr>
          <w:b w:val="1"/>
          <w:bCs w:val="1"/>
          <w:rtl w:val="0"/>
        </w:rPr>
        <w:t xml:space="preserve">Strada Statale 467</w:t>
      </w:r>
      <w:r w:rsidDel="00000000" w:rsidR="00000000" w:rsidRPr="00000000">
        <w:rPr>
          <w:b w:val="1"/>
          <w:bCs w:val="1"/>
          <w:rtl w:val="0"/>
        </w:rPr>
        <w:t xml:space="preserve">,</w:t>
      </w:r>
      <w:r w:rsidDel="00000000" w:rsidR="00000000" w:rsidRPr="00000000">
        <w:rPr>
          <w:rtl w:val="0"/>
        </w:rPr>
        <w:t xml:space="preserve"> sostituisce il precedente store in Via Statale, 16/G, offrendo un </w:t>
      </w:r>
      <w:r w:rsidDel="00000000" w:rsidR="00000000" w:rsidRPr="00000000">
        <w:rPr>
          <w:b w:val="1"/>
          <w:bCs w:val="1"/>
          <w:rtl w:val="0"/>
        </w:rPr>
        <w:t xml:space="preserve">servizio più smart e moderno</w:t>
      </w:r>
      <w:r w:rsidDel="00000000" w:rsidR="00000000" w:rsidRPr="00000000">
        <w:rPr>
          <w:rtl w:val="0"/>
        </w:rPr>
        <w:t xml:space="preserve">. </w:t>
      </w:r>
      <w:r w:rsidDel="00000000" w:rsidR="00000000" w:rsidRPr="00000000">
        <w:rPr>
          <w:rtl w:val="0"/>
        </w:rPr>
        <w:t xml:space="preserve">Alla presenza del </w:t>
      </w:r>
      <w:r w:rsidDel="00000000" w:rsidR="00000000" w:rsidRPr="00000000">
        <w:rPr>
          <w:b w:val="1"/>
          <w:bCs w:val="1"/>
          <w:rtl w:val="0"/>
        </w:rPr>
        <w:t xml:space="preserve">Sindaco Giuseppe Daviddi</w:t>
      </w:r>
      <w:r w:rsidDel="00000000" w:rsidR="00000000" w:rsidRPr="00000000">
        <w:rPr>
          <w:rtl w:val="0"/>
        </w:rPr>
        <w:t xml:space="preserve">, l’inaugurazione odierna segna anche l’ingresso di </w:t>
      </w:r>
      <w:r w:rsidDel="00000000" w:rsidR="00000000" w:rsidRPr="00000000">
        <w:rPr>
          <w:b w:val="1"/>
          <w:bCs w:val="1"/>
          <w:rtl w:val="0"/>
        </w:rPr>
        <w:t xml:space="preserve">5 nuovi collaboratori</w:t>
      </w:r>
      <w:r w:rsidDel="00000000" w:rsidR="00000000" w:rsidRPr="00000000">
        <w:rPr>
          <w:rtl w:val="0"/>
        </w:rPr>
        <w:t xml:space="preserve">, che andranno a rafforzare la squadra operativa nella vecchia sede. </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r>
    </w:p>
    <w:p w:rsidR="00000000" w:rsidDel="00000000" w:rsidP="00000000" w:rsidRDefault="00000000" w:rsidRPr="00000000" w14:paraId="00000006">
      <w:pPr>
        <w:spacing w:after="0" w:lineRule="auto"/>
        <w:jc w:val="both"/>
        <w:rPr>
          <w:b w:val="1"/>
          <w:bCs w:val="1"/>
          <w:color w:val="1f497d"/>
        </w:rPr>
      </w:pPr>
      <w:r w:rsidDel="00000000" w:rsidR="00000000" w:rsidRPr="00000000">
        <w:rPr>
          <w:b w:val="1"/>
          <w:bCs w:val="1"/>
          <w:color w:val="1f497d"/>
          <w:rtl w:val="0"/>
        </w:rPr>
        <w:t xml:space="preserve">Un edificio attento all’ambiente</w:t>
      </w:r>
    </w:p>
    <w:p w:rsidR="00000000" w:rsidDel="00000000" w:rsidP="00000000" w:rsidRDefault="00000000" w:rsidRPr="00000000" w14:paraId="00000007">
      <w:pPr>
        <w:spacing w:after="0" w:lineRule="auto"/>
        <w:jc w:val="both"/>
        <w:rPr/>
      </w:pPr>
      <w:r w:rsidDel="00000000" w:rsidR="00000000" w:rsidRPr="00000000">
        <w:rPr>
          <w:rtl w:val="0"/>
        </w:rPr>
        <w:t xml:space="preserve">Questa apertura si presenta con un nuovo look, maggiormente rispondente agli standard aziendali, più efficiente e a basso impatto. Il supermercato è stato </w:t>
      </w:r>
      <w:r w:rsidDel="00000000" w:rsidR="00000000" w:rsidRPr="00000000">
        <w:rPr>
          <w:b w:val="1"/>
          <w:bCs w:val="1"/>
          <w:rtl w:val="0"/>
        </w:rPr>
        <w:t xml:space="preserve">costruito senza ulteriore consumo di suolo</w:t>
      </w:r>
      <w:r w:rsidDel="00000000" w:rsidR="00000000" w:rsidRPr="00000000">
        <w:rPr>
          <w:rtl w:val="0"/>
        </w:rPr>
        <w:t xml:space="preserve"> poiché è situato dove </w:t>
      </w:r>
      <w:r w:rsidDel="00000000" w:rsidR="00000000" w:rsidRPr="00000000">
        <w:rPr>
          <w:b w:val="1"/>
          <w:bCs w:val="1"/>
          <w:rtl w:val="0"/>
        </w:rPr>
        <w:t xml:space="preserve">sorgeva un opificio parzialmente in disuso</w:t>
      </w:r>
      <w:r w:rsidDel="00000000" w:rsidR="00000000" w:rsidRPr="00000000">
        <w:rPr>
          <w:rtl w:val="0"/>
        </w:rPr>
        <w:t xml:space="preserve">. Si tratta di un importante intervento di </w:t>
      </w:r>
      <w:r w:rsidDel="00000000" w:rsidR="00000000" w:rsidRPr="00000000">
        <w:rPr>
          <w:b w:val="1"/>
          <w:bCs w:val="1"/>
          <w:rtl w:val="0"/>
        </w:rPr>
        <w:t xml:space="preserve">riqualificazione urbana </w:t>
      </w:r>
      <w:r w:rsidDel="00000000" w:rsidR="00000000" w:rsidRPr="00000000">
        <w:rPr>
          <w:rtl w:val="0"/>
        </w:rPr>
        <w:t xml:space="preserve">che conferma l’impegno dell’Azienda nel rispetto dell’ambiente e nella valorizzazione responsabile delle risorse. L’edificio, infatti, rientra in </w:t>
      </w:r>
      <w:r w:rsidDel="00000000" w:rsidR="00000000" w:rsidRPr="00000000">
        <w:rPr>
          <w:b w:val="1"/>
          <w:bCs w:val="1"/>
          <w:rtl w:val="0"/>
        </w:rPr>
        <w:t xml:space="preserve">classe energetica A3</w:t>
      </w:r>
      <w:r w:rsidDel="00000000" w:rsidR="00000000" w:rsidRPr="00000000">
        <w:rPr>
          <w:rtl w:val="0"/>
        </w:rPr>
        <w:t xml:space="preserve">, è dotato di un </w:t>
      </w:r>
      <w:r w:rsidDel="00000000" w:rsidR="00000000" w:rsidRPr="00000000">
        <w:rPr>
          <w:b w:val="1"/>
          <w:bCs w:val="1"/>
          <w:rtl w:val="0"/>
        </w:rPr>
        <w:t xml:space="preserve">impianto fotovoltaico</w:t>
      </w:r>
      <w:r w:rsidDel="00000000" w:rsidR="00000000" w:rsidRPr="00000000">
        <w:rPr>
          <w:rtl w:val="0"/>
        </w:rPr>
        <w:t xml:space="preserve"> da </w:t>
      </w:r>
      <w:r w:rsidDel="00000000" w:rsidR="00000000" w:rsidRPr="00000000">
        <w:rPr>
          <w:b w:val="1"/>
          <w:bCs w:val="1"/>
          <w:rtl w:val="0"/>
        </w:rPr>
        <w:t xml:space="preserve">132 kW</w:t>
      </w:r>
      <w:r w:rsidDel="00000000" w:rsidR="00000000" w:rsidRPr="00000000">
        <w:rPr>
          <w:rtl w:val="0"/>
        </w:rPr>
        <w:t xml:space="preserve"> e copre il restante fabbisogno energetico al </w:t>
      </w:r>
      <w:r w:rsidDel="00000000" w:rsidR="00000000" w:rsidRPr="00000000">
        <w:rPr>
          <w:b w:val="1"/>
          <w:bCs w:val="1"/>
          <w:rtl w:val="0"/>
        </w:rPr>
        <w:t xml:space="preserve">100% attraverso fonti rinnovabili</w:t>
      </w:r>
      <w:r w:rsidDel="00000000" w:rsidR="00000000" w:rsidRPr="00000000">
        <w:rPr>
          <w:rtl w:val="0"/>
        </w:rPr>
        <w:t xml:space="preserve">. L’illuminazione interna sfrutta sia la luce naturale, garantita da ampie vetrate, sia </w:t>
      </w:r>
      <w:r w:rsidDel="00000000" w:rsidR="00000000" w:rsidRPr="00000000">
        <w:rPr>
          <w:b w:val="1"/>
          <w:bCs w:val="1"/>
          <w:rtl w:val="0"/>
        </w:rPr>
        <w:t xml:space="preserve">sistemi a LED</w:t>
      </w:r>
      <w:r w:rsidDel="00000000" w:rsidR="00000000" w:rsidRPr="00000000">
        <w:rPr>
          <w:rtl w:val="0"/>
        </w:rPr>
        <w:t xml:space="preserve"> che offrono un risparmio del 50% rispetto alle tecnologie tradizionali. All’esterno del punto vendita è disponibile un parcheggio con oltre 170 posti auto, di cui oltre 80 pubblici ceduti al comune di Casalgrande, </w:t>
      </w:r>
      <w:r w:rsidDel="00000000" w:rsidR="00000000" w:rsidRPr="00000000">
        <w:rPr>
          <w:b w:val="1"/>
          <w:bCs w:val="1"/>
          <w:rtl w:val="0"/>
        </w:rPr>
        <w:t xml:space="preserve">ed è presente una colonnina per la ricarica di auto elettriche.</w:t>
      </w:r>
      <w:r w:rsidDel="00000000" w:rsidR="00000000" w:rsidRPr="00000000">
        <w:rPr>
          <w:rtl w:val="0"/>
        </w:rPr>
      </w:r>
    </w:p>
    <w:p w:rsidR="00000000" w:rsidDel="00000000" w:rsidP="00000000" w:rsidRDefault="00000000" w:rsidRPr="00000000" w14:paraId="00000008">
      <w:pPr>
        <w:spacing w:after="0" w:lineRule="auto"/>
        <w:jc w:val="both"/>
        <w:rPr>
          <w:b w:val="1"/>
          <w:bCs w:val="1"/>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88" w:lineRule="auto"/>
        <w:jc w:val="both"/>
        <w:rPr>
          <w:b w:val="1"/>
          <w:bCs w:val="1"/>
          <w:color w:val="1f497d"/>
        </w:rPr>
      </w:pPr>
      <w:r w:rsidDel="00000000" w:rsidR="00000000" w:rsidRPr="00000000">
        <w:rPr>
          <w:b w:val="1"/>
          <w:bCs w:val="1"/>
          <w:color w:val="1f497d"/>
          <w:rtl w:val="0"/>
        </w:rPr>
        <w:t xml:space="preserve">Una spesa smart e sostenibile</w:t>
      </w:r>
    </w:p>
    <w:p w:rsidR="00000000" w:rsidDel="00000000" w:rsidP="00000000" w:rsidRDefault="00000000" w:rsidRPr="00000000" w14:paraId="0000000A">
      <w:pPr>
        <w:jc w:val="both"/>
        <w:rPr/>
      </w:pPr>
      <w:r w:rsidDel="00000000" w:rsidR="00000000" w:rsidRPr="00000000">
        <w:rPr>
          <w:b w:val="1"/>
          <w:bCs w:val="1"/>
          <w:rtl w:val="0"/>
        </w:rPr>
        <w:t xml:space="preserve">Aperto dalle 08:00 alle 21:00 dal lunedì al sabato e dalle 08:30 alle 20:00 la domenica</w:t>
      </w:r>
      <w:r w:rsidDel="00000000" w:rsidR="00000000" w:rsidRPr="00000000">
        <w:rPr>
          <w:rtl w:val="0"/>
        </w:rPr>
        <w:t xml:space="preserve">, il nuovo supermercato offre ai cittadini di Casalgrande una nuova esperienza di acquisto </w:t>
      </w:r>
      <w:r w:rsidDel="00000000" w:rsidR="00000000" w:rsidRPr="00000000">
        <w:rPr>
          <w:b w:val="1"/>
          <w:bCs w:val="1"/>
          <w:rtl w:val="0"/>
        </w:rPr>
        <w:t xml:space="preserve">one-stop-shop</w:t>
      </w:r>
      <w:r w:rsidDel="00000000" w:rsidR="00000000" w:rsidRPr="00000000">
        <w:rPr>
          <w:rtl w:val="0"/>
        </w:rPr>
        <w:t xml:space="preserve"> dove trovare tutti i loro prodotti preferiti. Dalla</w:t>
      </w:r>
      <w:r w:rsidDel="00000000" w:rsidR="00000000" w:rsidRPr="00000000">
        <w:rPr>
          <w:b w:val="1"/>
          <w:bCs w:val="1"/>
          <w:rtl w:val="0"/>
        </w:rPr>
        <w:t xml:space="preserve"> frutta e verdura fresca </w:t>
      </w:r>
      <w:r w:rsidDel="00000000" w:rsidR="00000000" w:rsidRPr="00000000">
        <w:rPr>
          <w:rtl w:val="0"/>
        </w:rPr>
        <w:t xml:space="preserve">consegnata quotidianamente, all’ampia selezione di </w:t>
      </w:r>
      <w:r w:rsidDel="00000000" w:rsidR="00000000" w:rsidRPr="00000000">
        <w:rPr>
          <w:b w:val="1"/>
          <w:bCs w:val="1"/>
          <w:rtl w:val="0"/>
        </w:rPr>
        <w:t xml:space="preserve">pane e specialità da forno</w:t>
      </w:r>
      <w:r w:rsidDel="00000000" w:rsidR="00000000" w:rsidRPr="00000000">
        <w:rPr>
          <w:rtl w:val="0"/>
        </w:rPr>
        <w:t xml:space="preserve"> dell’area panetteria, fino ai </w:t>
      </w:r>
      <w:r w:rsidDel="00000000" w:rsidR="00000000" w:rsidRPr="00000000">
        <w:rPr>
          <w:b w:val="1"/>
          <w:bCs w:val="1"/>
          <w:rtl w:val="0"/>
        </w:rPr>
        <w:t xml:space="preserve">piatti pronti</w:t>
      </w:r>
      <w:r w:rsidDel="00000000" w:rsidR="00000000" w:rsidRPr="00000000">
        <w:rPr>
          <w:rtl w:val="0"/>
        </w:rPr>
        <w:t xml:space="preserve"> dell’angolo rosticceria, l’assortimento è pensato per rispondere alle esigenze di una spesa pratica e di qualità. La proposta si arricchisce con </w:t>
      </w:r>
      <w:r w:rsidDel="00000000" w:rsidR="00000000" w:rsidRPr="00000000">
        <w:rPr>
          <w:b w:val="1"/>
          <w:bCs w:val="1"/>
          <w:rtl w:val="0"/>
        </w:rPr>
        <w:t xml:space="preserve">oltre 100 prodotti</w:t>
      </w:r>
      <w:r w:rsidDel="00000000" w:rsidR="00000000" w:rsidRPr="00000000">
        <w:rPr>
          <w:rtl w:val="0"/>
        </w:rPr>
        <w:t xml:space="preserve"> certificati V-Label vegetariani e vegani a marchio </w:t>
      </w:r>
      <w:r w:rsidDel="00000000" w:rsidR="00000000" w:rsidRPr="00000000">
        <w:rPr>
          <w:b w:val="1"/>
          <w:bCs w:val="1"/>
          <w:rtl w:val="0"/>
        </w:rPr>
        <w:t xml:space="preserve">Vemondo</w:t>
      </w:r>
      <w:r w:rsidDel="00000000" w:rsidR="00000000" w:rsidRPr="00000000">
        <w:rPr>
          <w:rtl w:val="0"/>
        </w:rPr>
        <w:t xml:space="preserve">, con un assortimento in costante ampliamento grazie a nuove referenze introdotte ogni settimana. Particolare attenzione è dedicata anche ai </w:t>
      </w:r>
      <w:r w:rsidDel="00000000" w:rsidR="00000000" w:rsidRPr="00000000">
        <w:rPr>
          <w:b w:val="1"/>
          <w:bCs w:val="1"/>
          <w:rtl w:val="0"/>
        </w:rPr>
        <w:t xml:space="preserve">prodotti regionali</w:t>
      </w:r>
      <w:r w:rsidDel="00000000" w:rsidR="00000000" w:rsidRPr="00000000">
        <w:rPr>
          <w:rtl w:val="0"/>
        </w:rPr>
        <w:t xml:space="preserve">, con una selezione di eccellenze romagnole che valorizzano il territorio e le sue tradizioni gastronomiche.</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D">
      <w:pPr>
        <w:spacing w:after="0" w:line="288"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23.000 collaboratori. L’offerta a scaffale si compone di oltre 3.500 referenze attentamente selezionate, di cui l’80% prodotte in Italia e a marchio proprio per garantire al cliente il miglior rapporto qualità-prezzo.</w:t>
      </w:r>
    </w:p>
    <w:p w:rsidR="00000000" w:rsidDel="00000000" w:rsidP="00000000" w:rsidRDefault="00000000" w:rsidRPr="00000000" w14:paraId="0000000E">
      <w:pPr>
        <w:spacing w:after="0" w:line="288" w:lineRule="auto"/>
        <w:jc w:val="both"/>
        <w:rPr>
          <w:sz w:val="18"/>
          <w:szCs w:val="18"/>
        </w:rPr>
      </w:pPr>
      <w:r w:rsidDel="00000000" w:rsidR="00000000" w:rsidRPr="00000000">
        <w:rPr>
          <w:rtl w:val="0"/>
        </w:rPr>
      </w:r>
    </w:p>
    <w:p w:rsidR="00000000" w:rsidDel="00000000" w:rsidP="00000000" w:rsidRDefault="00000000" w:rsidRPr="00000000" w14:paraId="0000000F">
      <w:pPr>
        <w:spacing w:after="0" w:line="288"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0">
      <w:pPr>
        <w:spacing w:after="0" w:line="288"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1">
      <w:pPr>
        <w:spacing w:after="0" w:line="288"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2">
      <w:pPr>
        <w:spacing w:after="0" w:line="288"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3">
      <w:pPr>
        <w:spacing w:after="0" w:line="288"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4">
      <w:pPr>
        <w:spacing w:after="0" w:line="288"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-20126</wp:posOffset>
              </wp:positionH>
              <wp:positionV relativeFrom="paragraph">
                <wp:posOffset>-204350</wp:posOffset>
              </wp:positionV>
              <wp:extent cx="0" cy="12700"/>
              <wp:effectExtent b="0" l="0" r="0" t="0"/>
              <wp:wrapNone/>
              <wp:docPr id="72"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-20126</wp:posOffset>
              </wp:positionH>
              <wp:positionV relativeFrom="paragraph">
                <wp:posOffset>-204350</wp:posOffset>
              </wp:positionV>
              <wp:extent cx="0" cy="12700"/>
              <wp:effectExtent b="0" l="0" r="0" t="0"/>
              <wp:wrapNone/>
              <wp:docPr id="7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-14283</wp:posOffset>
              </wp:positionH>
              <wp:positionV relativeFrom="paragraph">
                <wp:posOffset>9804163</wp:posOffset>
              </wp:positionV>
              <wp:extent cx="5792377" cy="495503"/>
              <wp:effectExtent b="0" l="0" r="0" t="0"/>
              <wp:wrapNone/>
              <wp:docPr id="73" name=""/>
              <a:graphic>
                <a:graphicData uri="http://schemas.microsoft.com/office/word/2010/wordprocessingShape">
                  <wps:wsp>
                    <wps:cNvSpPr/>
                    <wps:cNvPr id="4" name="Shape 4"/>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-14283</wp:posOffset>
              </wp:positionH>
              <wp:positionV relativeFrom="paragraph">
                <wp:posOffset>9804163</wp:posOffset>
              </wp:positionV>
              <wp:extent cx="5792377" cy="495503"/>
              <wp:effectExtent b="0" l="0" r="0" t="0"/>
              <wp:wrapNone/>
              <wp:docPr id="7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92377" cy="495503"/>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-125091</wp:posOffset>
              </wp:positionH>
              <wp:positionV relativeFrom="paragraph">
                <wp:posOffset>-150483</wp:posOffset>
              </wp:positionV>
              <wp:extent cx="0" cy="12700"/>
              <wp:effectExtent b="0" l="0" r="0" t="0"/>
              <wp:wrapNone/>
              <wp:docPr id="7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-125091</wp:posOffset>
              </wp:positionH>
              <wp:positionV relativeFrom="paragraph">
                <wp:posOffset>-150483</wp:posOffset>
              </wp:positionV>
              <wp:extent cx="0" cy="12700"/>
              <wp:effectExtent b="0" l="0" r="0" t="0"/>
              <wp:wrapNone/>
              <wp:docPr id="7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-6797</wp:posOffset>
              </wp:positionH>
              <wp:positionV relativeFrom="paragraph">
                <wp:posOffset>9797678</wp:posOffset>
              </wp:positionV>
              <wp:extent cx="5791835" cy="592779"/>
              <wp:effectExtent b="0" l="0" r="0" t="0"/>
              <wp:wrapNone/>
              <wp:docPr id="77" name=""/>
              <a:graphic>
                <a:graphicData uri="http://schemas.microsoft.com/office/word/2010/wordprocessingShape">
                  <wps:wsp>
                    <wps:cNvSpPr/>
                    <wps:cNvPr id="8" name="Shape 8"/>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-6797</wp:posOffset>
              </wp:positionH>
              <wp:positionV relativeFrom="paragraph">
                <wp:posOffset>9797678</wp:posOffset>
              </wp:positionV>
              <wp:extent cx="5791835" cy="592779"/>
              <wp:effectExtent b="0" l="0" r="0" t="0"/>
              <wp:wrapNone/>
              <wp:docPr id="7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791835" cy="59277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36"/>
        <w:tab w:val="right" w:leader="none" w:pos="9072"/>
        <w:tab w:val="left" w:leader="none" w:pos="6106"/>
      </w:tabs>
      <w:spacing w:after="0" w:lineRule="auto"/>
      <w:rPr>
        <w:color w:val="000000"/>
      </w:rPr>
    </w:pPr>
    <w:r w:rsidDel="00000000" w:rsidR="00000000" w:rsidRPr="00000000">
      <w:rPr>
        <w:color w:val="000000"/>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-30064</wp:posOffset>
              </wp:positionH>
              <wp:positionV relativeFrom="paragraph">
                <wp:posOffset>731017</wp:posOffset>
              </wp:positionV>
              <wp:extent cx="1689" cy="12700"/>
              <wp:effectExtent b="0" l="0" r="0" t="0"/>
              <wp:wrapNone/>
              <wp:docPr id="76"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-30064</wp:posOffset>
              </wp:positionH>
              <wp:positionV relativeFrom="paragraph">
                <wp:posOffset>731017</wp:posOffset>
              </wp:positionV>
              <wp:extent cx="1689" cy="12700"/>
              <wp:effectExtent b="0" l="0" r="0" t="0"/>
              <wp:wrapNone/>
              <wp:docPr id="7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-13331</wp:posOffset>
              </wp:positionH>
              <wp:positionV relativeFrom="paragraph">
                <wp:posOffset>369571</wp:posOffset>
              </wp:positionV>
              <wp:extent cx="5003698" cy="521970"/>
              <wp:effectExtent b="0" l="0" r="0" t="0"/>
              <wp:wrapNone/>
              <wp:docPr id="71" name=""/>
              <a:graphic>
                <a:graphicData uri="http://schemas.microsoft.com/office/word/2010/wordprocessingShape">
                  <wps:wsp>
                    <wps:cNvSpPr/>
                    <wps:cNvPr id="2" name="Shape 2"/>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-13331</wp:posOffset>
              </wp:positionH>
              <wp:positionV relativeFrom="paragraph">
                <wp:posOffset>369571</wp:posOffset>
              </wp:positionV>
              <wp:extent cx="5003698" cy="521970"/>
              <wp:effectExtent b="0" l="0" r="0" t="0"/>
              <wp:wrapNone/>
              <wp:docPr id="7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003698" cy="5219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-131467</wp:posOffset>
          </wp:positionV>
          <wp:extent cx="718185" cy="718185"/>
          <wp:effectExtent b="0" l="0" r="0" t="0"/>
          <wp:wrapSquare wrapText="bothSides" distB="0" distT="0" distL="114300" distR="114300"/>
          <wp:docPr id="8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color w:val="000000"/>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751440</wp:posOffset>
              </wp:positionV>
              <wp:extent cx="5033194" cy="521970"/>
              <wp:effectExtent b="0" l="0" r="0" t="0"/>
              <wp:wrapNone/>
              <wp:docPr id="78"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751440</wp:posOffset>
              </wp:positionV>
              <wp:extent cx="5033194" cy="521970"/>
              <wp:effectExtent b="0" l="0" r="0" t="0"/>
              <wp:wrapNone/>
              <wp:docPr id="7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33194" cy="52197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-5077</wp:posOffset>
              </wp:positionH>
              <wp:positionV relativeFrom="paragraph">
                <wp:posOffset>737778</wp:posOffset>
              </wp:positionV>
              <wp:extent cx="0" cy="12700"/>
              <wp:effectExtent b="0" l="0" r="0" t="0"/>
              <wp:wrapNone/>
              <wp:docPr id="7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-5077</wp:posOffset>
              </wp:positionH>
              <wp:positionV relativeFrom="paragraph">
                <wp:posOffset>737778</wp:posOffset>
              </wp:positionV>
              <wp:extent cx="0" cy="12700"/>
              <wp:effectExtent b="0" l="0" r="0" t="0"/>
              <wp:wrapNone/>
              <wp:docPr id="7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-124380</wp:posOffset>
          </wp:positionV>
          <wp:extent cx="718185" cy="718185"/>
          <wp:effectExtent b="0" l="0" r="0" t="0"/>
          <wp:wrapSquare wrapText="bothSides" distB="0" distT="0" distL="114300" distR="114300"/>
          <wp:docPr id="7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link w:val="Titolo7Carattere"/>
    <w:qFormat w:val="1"/>
    <w:rsid w:val="000425DF"/>
    <w:pPr>
      <w:numPr>
        <w:ilvl w:val="6"/>
        <w:numId w:val="1"/>
      </w:numPr>
      <w:spacing w:after="60" w:before="240"/>
      <w:outlineLvl w:val="6"/>
    </w:pPr>
    <w:rPr>
      <w:b w:val="1"/>
    </w:rPr>
  </w:style>
  <w:style w:type="paragraph" w:styleId="Titolo8">
    <w:name w:val="heading 8"/>
    <w:link w:val="Titolo8Carattere"/>
    <w:qFormat w:val="1"/>
    <w:rsid w:val="000425DF"/>
    <w:pPr>
      <w:numPr>
        <w:ilvl w:val="7"/>
        <w:numId w:val="1"/>
      </w:numPr>
      <w:spacing w:after="60" w:before="240"/>
      <w:outlineLvl w:val="7"/>
    </w:pPr>
    <w:rPr>
      <w:b w:val="1"/>
    </w:rPr>
  </w:style>
  <w:style w:type="paragraph" w:styleId="Titolo9">
    <w:name w:val="heading 9"/>
    <w:link w:val="Titolo9Carattere"/>
    <w:qFormat w:val="1"/>
    <w:rsid w:val="000425DF"/>
    <w:pPr>
      <w:numPr>
        <w:ilvl w:val="8"/>
        <w:numId w:val="1"/>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paragraph" w:styleId="Sommario1">
    <w:name w:val="toc 1"/>
    <w:aliases w:val="Lidl PR Handbuch"/>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rsid w:val="000425DF"/>
    <w:rPr>
      <w:rFonts w:ascii="Arial" w:hAnsi="Arial"/>
      <w:b w:val="1"/>
      <w:sz w:val="22"/>
      <w:szCs w:val="28"/>
      <w:lang w:eastAsia="de-DE"/>
    </w:rPr>
  </w:style>
  <w:style w:type="character" w:styleId="Titolo3Carattere" w:customStyle="1">
    <w:name w:val="Titolo 3 Carattere"/>
    <w:basedOn w:val="Carpredefinitoparagrafo"/>
    <w:rsid w:val="000425DF"/>
    <w:rPr>
      <w:rFonts w:ascii="Arial" w:hAnsi="Arial"/>
      <w:b w:val="1"/>
      <w:sz w:val="22"/>
      <w:lang w:eastAsia="de-DE"/>
    </w:rPr>
  </w:style>
  <w:style w:type="character" w:styleId="Titolo4Carattere" w:customStyle="1">
    <w:name w:val="Titolo 4 Carattere"/>
    <w:basedOn w:val="Carpredefinitoparagrafo"/>
    <w:rsid w:val="000425DF"/>
    <w:rPr>
      <w:rFonts w:ascii="Arial" w:hAnsi="Arial"/>
      <w:b w:val="1"/>
      <w:sz w:val="22"/>
      <w:lang w:eastAsia="de-DE"/>
    </w:rPr>
  </w:style>
  <w:style w:type="character" w:styleId="Titolo5Carattere" w:customStyle="1">
    <w:name w:val="Titolo 5 Carattere"/>
    <w:basedOn w:val="Carpredefinitoparagrafo"/>
    <w:rsid w:val="000425DF"/>
    <w:rPr>
      <w:rFonts w:ascii="Arial" w:hAnsi="Arial"/>
      <w:b w:val="1"/>
      <w:sz w:val="22"/>
      <w:lang w:eastAsia="de-DE"/>
    </w:rPr>
  </w:style>
  <w:style w:type="character" w:styleId="Titolo6Carattere" w:customStyle="1">
    <w:name w:val="Titolo 6 Carattere"/>
    <w:basedOn w:val="Carpredefinitoparagrafo"/>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qFormat w:val="1"/>
    <w:rsid w:val="000425DF"/>
    <w:rPr>
      <w:b w:val="1"/>
      <w:bCs w:val="1"/>
      <w:sz w:val="20"/>
    </w:rPr>
  </w:style>
  <w:style w:type="character" w:styleId="TitoloCarattere" w:customStyle="1">
    <w:name w:val="Titolo Carattere"/>
    <w:basedOn w:val="Carpredefinitoparagraf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uiPriority w:val="34"/>
    <w:qFormat w:val="1"/>
    <w:rsid w:val="000425DF"/>
    <w:pPr>
      <w:ind w:left="720"/>
      <w:contextualSpacing w:val="1"/>
    </w:pPr>
  </w:style>
  <w:style w:type="paragraph" w:styleId="Titolosommario">
    <w:name w:val="TOC Heading"/>
    <w:uiPriority w:val="39"/>
    <w:unhideWhenUsed w:val="1"/>
    <w:qFormat w:val="1"/>
    <w:rsid w:val="000425DF"/>
    <w:pPr>
      <w:keepLines w:val="1"/>
      <w:spacing w:after="0" w:before="480"/>
    </w:pPr>
    <w:rPr>
      <w:rFonts w:ascii="Cambria" w:hAnsi="Cambria"/>
      <w:bCs w:val="1"/>
      <w:color w:val="365f91"/>
      <w:szCs w:val="28"/>
      <w:lang w:val="en-US"/>
    </w:rPr>
  </w:style>
  <w:style w:type="paragraph" w:styleId="Intestazione">
    <w:name w:val="header"/>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uiPriority w:val="99"/>
    <w:rsid w:val="006B7030"/>
    <w:pPr>
      <w:spacing w:after="0" w:afterLines="1" w:beforeLines="1" w:line="240" w:lineRule="auto"/>
    </w:pPr>
    <w:rPr>
      <w:rFonts w:ascii="Times" w:hAnsi="Times"/>
      <w:sz w:val="20"/>
      <w:szCs w:val="20"/>
      <w:lang w:val="it-IT"/>
    </w:rPr>
  </w:style>
  <w:style w:type="paragraph" w:styleId="Default" w:customStyle="1">
    <w:name w:val="Default"/>
    <w:rsid w:val="00AF037F"/>
    <w:pPr>
      <w:autoSpaceDE w:val="0"/>
      <w:autoSpaceDN w:val="0"/>
      <w:adjustRightInd w:val="0"/>
    </w:pPr>
    <w:rPr>
      <w:color w:val="000000"/>
      <w:sz w:val="24"/>
      <w:szCs w:val="24"/>
      <w:lang w:val="it-IT"/>
    </w:rPr>
  </w:style>
  <w:style w:type="character" w:styleId="Collegamentovisitato">
    <w:name w:val="FollowedHyperlink"/>
    <w:basedOn w:val="Carpredefinitoparagrafo"/>
    <w:uiPriority w:val="99"/>
    <w:semiHidden w:val="1"/>
    <w:unhideWhenUsed w:val="1"/>
    <w:rsid w:val="006C5320"/>
    <w:rPr>
      <w:color w:val="800080" w:themeColor="followedHyperlink"/>
      <w:u w:val="single"/>
    </w:rPr>
  </w:style>
  <w:style w:type="paragraph" w:styleId="Revisione">
    <w:name w:val="Revision"/>
    <w:hidden w:val="1"/>
    <w:uiPriority w:val="99"/>
    <w:semiHidden w:val="1"/>
    <w:rsid w:val="002B4DC0"/>
    <w:rPr>
      <w:rFonts w:eastAsiaTheme="minorHAnsi"/>
      <w:lang w:eastAsia="en-US"/>
    </w:rPr>
  </w:style>
  <w:style w:type="paragraph" w:styleId="Pa0" w:customStyle="1">
    <w:name w:val="Pa0"/>
    <w:basedOn w:val="Default"/>
    <w:next w:val="Default"/>
    <w:uiPriority w:val="99"/>
    <w:rsid w:val="00C30916"/>
    <w:pPr>
      <w:spacing w:line="211" w:lineRule="atLeast"/>
    </w:pPr>
    <w:rPr>
      <w:rFonts w:ascii="Lidl Font Pro" w:cs="Times New Roman" w:hAnsi="Lidl Font Pro"/>
      <w:color w:val="auto"/>
    </w:rPr>
  </w:style>
  <w:style w:type="character" w:styleId="Menzionenonrisolta">
    <w:name w:val="Unresolved Mention"/>
    <w:basedOn w:val="Carpredefinitoparagrafo"/>
    <w:uiPriority w:val="99"/>
    <w:semiHidden w:val="1"/>
    <w:unhideWhenUsed w:val="1"/>
    <w:rsid w:val="003F0B51"/>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J7NtmjJnxDrHvqzcjTdmC5CKBg==">CgMxLjA4AHIhMWJCVjV6WmRvaU1MMjd6RjFOZmZZdEF3d215UjE1Ylhy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2024-12-17T14:40:00Z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